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7AD10" w14:textId="77777777" w:rsidR="009C4185" w:rsidRPr="009C4185" w:rsidRDefault="009C4185" w:rsidP="009C4185">
      <w:pPr>
        <w:spacing w:before="0" w:beforeAutospacing="0" w:after="0" w:afterAutospacing="0" w:line="259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Муниципальное бюджетное дошкольное образовательное учреждение «Детский сад У2З2 «Соколенок»</w:t>
      </w:r>
    </w:p>
    <w:p w14:paraId="59670325" w14:textId="77777777" w:rsidR="009C4185" w:rsidRPr="009C4185" w:rsidRDefault="009C4185" w:rsidP="009C4185">
      <w:pPr>
        <w:spacing w:before="0" w:beforeAutospacing="0" w:after="307" w:afterAutospacing="0" w:line="259" w:lineRule="auto"/>
        <w:ind w:left="240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(МБДОУ Детский сад У2З2 «Соколенок»)</w:t>
      </w:r>
    </w:p>
    <w:p w14:paraId="5FF09574" w14:textId="77777777" w:rsidR="009C4185" w:rsidRPr="009C4185" w:rsidRDefault="009C4185" w:rsidP="009C4185">
      <w:pPr>
        <w:spacing w:before="0" w:beforeAutospacing="0" w:after="27" w:afterAutospacing="0" w:line="234" w:lineRule="auto"/>
        <w:ind w:left="158" w:right="2558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СОГЛАСОВАНО</w:t>
      </w:r>
    </w:p>
    <w:p w14:paraId="2BA27C60" w14:textId="77777777" w:rsidR="009C4185" w:rsidRPr="009C4185" w:rsidRDefault="009C4185" w:rsidP="009C4185">
      <w:pPr>
        <w:spacing w:before="0" w:beforeAutospacing="0" w:after="27" w:afterAutospacing="0" w:line="234" w:lineRule="auto"/>
        <w:ind w:left="158" w:right="-15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9C4185">
        <w:rPr>
          <w:rFonts w:ascii="Times New Roman" w:eastAsia="Times New Roman" w:hAnsi="Times New Roman" w:cs="Times New Roman"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6BEDDF2C" wp14:editId="1F978D7A">
            <wp:simplePos x="0" y="0"/>
            <wp:positionH relativeFrom="column">
              <wp:posOffset>3145536</wp:posOffset>
            </wp:positionH>
            <wp:positionV relativeFrom="paragraph">
              <wp:posOffset>-237315</wp:posOffset>
            </wp:positionV>
            <wp:extent cx="1572768" cy="1499616"/>
            <wp:effectExtent l="0" t="0" r="0" b="0"/>
            <wp:wrapSquare wrapText="bothSides"/>
            <wp:docPr id="4661" name="Picture 4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" name="Picture 46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Педагогическим советом</w:t>
      </w:r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ab/>
        <w:t xml:space="preserve">БДОУ &lt;&lt;Детский сад У2З2 МБДОУ «Детский </w:t>
      </w:r>
      <w:proofErr w:type="gramStart"/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сад .N</w:t>
      </w:r>
      <w:proofErr w:type="gramEnd"/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232 («Соколенок»</w:t>
      </w:r>
    </w:p>
    <w:p w14:paraId="138A44AC" w14:textId="77777777" w:rsidR="009C4185" w:rsidRPr="009C4185" w:rsidRDefault="009C4185" w:rsidP="009C4185">
      <w:pPr>
        <w:spacing w:before="0" w:beforeAutospacing="0" w:after="888" w:afterAutospacing="0" w:line="234" w:lineRule="auto"/>
        <w:ind w:left="7396" w:right="1306" w:hanging="7248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(протокол от </w:t>
      </w:r>
      <w:proofErr w:type="gramStart"/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« »</w:t>
      </w:r>
      <w:proofErr w:type="gramEnd"/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апреля 2021 г. Уд З)</w:t>
      </w:r>
      <w:proofErr w:type="spellStart"/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арова</w:t>
      </w:r>
      <w:proofErr w:type="spellEnd"/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 xml:space="preserve"> Э.Т. 21 г.</w:t>
      </w:r>
    </w:p>
    <w:p w14:paraId="3A792D23" w14:textId="75EA2391" w:rsidR="009C4185" w:rsidRPr="009C4185" w:rsidRDefault="009C4185" w:rsidP="009C4185">
      <w:pPr>
        <w:spacing w:before="0" w:beforeAutospacing="0" w:after="0" w:afterAutospacing="0" w:line="259" w:lineRule="auto"/>
        <w:ind w:left="240" w:right="24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Отчет о результатах самоо</w:t>
      </w:r>
      <w:r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б</w:t>
      </w:r>
      <w:r w:rsidRPr="009C4185">
        <w:rPr>
          <w:rFonts w:ascii="Times New Roman" w:eastAsia="Times New Roman" w:hAnsi="Times New Roman" w:cs="Times New Roman"/>
          <w:color w:val="000000"/>
          <w:sz w:val="26"/>
          <w:lang w:val="ru-RU" w:eastAsia="ru-RU"/>
        </w:rPr>
        <w:t>следования</w:t>
      </w:r>
    </w:p>
    <w:p w14:paraId="55C56976" w14:textId="77777777" w:rsidR="009C4185" w:rsidRPr="009C4185" w:rsidRDefault="009C4185" w:rsidP="009C4185">
      <w:pPr>
        <w:spacing w:before="0" w:beforeAutospacing="0" w:after="0" w:afterAutospacing="0" w:line="265" w:lineRule="auto"/>
        <w:ind w:left="212" w:righ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9C4185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Муниципального бюджетного дошкольного образовательного учреждения</w:t>
      </w:r>
    </w:p>
    <w:p w14:paraId="116BB43A" w14:textId="77777777" w:rsidR="009C4185" w:rsidRPr="009C4185" w:rsidRDefault="009C4185" w:rsidP="009C4185">
      <w:pPr>
        <w:spacing w:before="0" w:beforeAutospacing="0" w:after="1368" w:afterAutospacing="0" w:line="265" w:lineRule="auto"/>
        <w:ind w:left="212" w:hanging="10"/>
        <w:jc w:val="center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9C4185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«Детский сад N232 &lt;&lt;Соколенок» за 2020год</w:t>
      </w:r>
    </w:p>
    <w:p w14:paraId="44445C5F" w14:textId="77777777" w:rsidR="00C863D2" w:rsidRPr="00E33D72" w:rsidRDefault="00C863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988487" w14:textId="77777777" w:rsidR="00C863D2" w:rsidRPr="00E33D72" w:rsidRDefault="00C863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20E49E" w14:textId="77777777" w:rsidR="00C863D2" w:rsidRDefault="00E33D72" w:rsidP="00442F6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организации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6"/>
        <w:gridCol w:w="6424"/>
      </w:tblGrid>
      <w:tr w:rsidR="00C863D2" w:rsidRPr="009C4185" w14:paraId="3EC155E0" w14:textId="77777777" w:rsidTr="00442F67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F565F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12D3D" w14:textId="7827C5F8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«Детский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 «Соколенок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(МБДОУ 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42F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 «Соколенок»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863D2" w14:paraId="1F733B90" w14:textId="77777777" w:rsidTr="00442F67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84E9D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CA783" w14:textId="55A25184" w:rsidR="00C863D2" w:rsidRPr="00442F67" w:rsidRDefault="00442F6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Гайдарова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Эльмира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Тельмановна</w:t>
            </w:r>
            <w:proofErr w:type="spellEnd"/>
          </w:p>
        </w:tc>
      </w:tr>
      <w:tr w:rsidR="00C863D2" w:rsidRPr="009C4185" w14:paraId="602D44ED" w14:textId="77777777" w:rsidTr="00442F67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0B72A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F9468" w14:textId="10C64E80" w:rsidR="00C863D2" w:rsidRPr="00E33D72" w:rsidRDefault="00442F6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368300, РД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Касписк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ул.Ленина</w:t>
            </w:r>
            <w:proofErr w:type="spellEnd"/>
            <w:r w:rsidR="00330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«А»</w:t>
            </w:r>
          </w:p>
        </w:tc>
      </w:tr>
      <w:tr w:rsidR="00C863D2" w14:paraId="014CD48C" w14:textId="77777777" w:rsidTr="00442F67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A2E8F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90475" w14:textId="54CF0F88" w:rsidR="00C863D2" w:rsidRPr="00442F67" w:rsidRDefault="00442F6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8(87246)989019</w:t>
            </w:r>
          </w:p>
        </w:tc>
      </w:tr>
      <w:tr w:rsidR="00C863D2" w14:paraId="5F82B211" w14:textId="77777777" w:rsidTr="00442F67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2C2BE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5E297" w14:textId="3AA8EAD5" w:rsidR="00C863D2" w:rsidRDefault="00442F67">
            <w:r>
              <w:rPr>
                <w:rFonts w:ascii="Arial" w:hAnsi="Arial" w:cs="Arial"/>
                <w:color w:val="333333"/>
                <w:sz w:val="18"/>
                <w:szCs w:val="18"/>
              </w:rPr>
              <w:t>detskiysad.32@mail.ru</w:t>
            </w:r>
          </w:p>
        </w:tc>
      </w:tr>
      <w:tr w:rsidR="00C863D2" w14:paraId="2B760290" w14:textId="77777777" w:rsidTr="00442F67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60FA4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2DBC7" w14:textId="6C88806B" w:rsidR="00C863D2" w:rsidRPr="00442F67" w:rsidRDefault="00442F6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ГО </w:t>
            </w:r>
            <w:r w:rsidR="0035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«город Каспийск»</w:t>
            </w:r>
          </w:p>
        </w:tc>
      </w:tr>
      <w:tr w:rsidR="00C863D2" w14:paraId="2C16E279" w14:textId="77777777" w:rsidTr="00442F67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D1AAA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4E01F" w14:textId="49C6E95B" w:rsidR="00C863D2" w:rsidRPr="00356FE0" w:rsidRDefault="00356F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2019г.</w:t>
            </w:r>
          </w:p>
        </w:tc>
      </w:tr>
      <w:tr w:rsidR="00C863D2" w14:paraId="3FC4003C" w14:textId="77777777" w:rsidTr="00442F67">
        <w:tc>
          <w:tcPr>
            <w:tcW w:w="3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B144D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6875E" w14:textId="2C23CCF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35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30.09.2019г.  №9443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D49C487" w14:textId="2D4204BF" w:rsidR="00C863D2" w:rsidRPr="00356FE0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» (далее – Детский сад) расположено в жилом районе города. Здание Детского сада построено по типовому проекту.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Проектная наполняемость на 1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мест. Общая площадь здания 1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448,9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14:paraId="72055ADD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 – осуществление образовательной деятельности по</w:t>
      </w:r>
      <w:r w:rsidRPr="00E33D72">
        <w:rPr>
          <w:lang w:val="ru-RU"/>
        </w:rPr>
        <w:br/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14:paraId="527BB8BC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Pr="00E33D72">
        <w:rPr>
          <w:lang w:val="ru-RU"/>
        </w:rPr>
        <w:br/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14:paraId="6F6AE63A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Режим работы Детского сада</w:t>
      </w:r>
    </w:p>
    <w:p w14:paraId="730F286B" w14:textId="1DB0F9D4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Рабочая неделя – пятидневная, с понедельника по пятницу. Длительность пребывания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 в группах – 12 часов. Режим работы групп – с 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:00 до 1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14:paraId="27A8E589" w14:textId="77777777" w:rsidR="00442F67" w:rsidRDefault="00442F6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8E79B3" w14:textId="16C89280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14:paraId="1FDF8000" w14:textId="77777777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14:paraId="5C3E4DC6" w14:textId="22BE39ED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Детском саду организована в соответствии с Федеральным законом от 29.12.2012 № 273-ФЗ</w:t>
      </w:r>
      <w:r w:rsidR="003308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D3A9399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с учетом примерной образовательной программы дошкольного образования, санитарно-эпидемиологическими правилами и нормативами.</w:t>
      </w:r>
    </w:p>
    <w:p w14:paraId="2B3D394A" w14:textId="506DC8D4" w:rsidR="00C863D2" w:rsidRPr="00356FE0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 1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8188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33084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возрасте от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лет. </w:t>
      </w:r>
      <w:r w:rsidRPr="00356FE0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сформировано 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56FE0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356FE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356FE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 них:</w:t>
      </w:r>
    </w:p>
    <w:p w14:paraId="66CB8427" w14:textId="23FF0F0B" w:rsidR="00C863D2" w:rsidRDefault="00356FE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33D7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3D72">
        <w:rPr>
          <w:rFonts w:hAnsi="Times New Roman" w:cs="Times New Roman"/>
          <w:color w:val="000000"/>
          <w:sz w:val="24"/>
          <w:szCs w:val="24"/>
        </w:rPr>
        <w:t>младш</w:t>
      </w:r>
      <w:r w:rsidR="00733CF1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E33D7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3D72">
        <w:rPr>
          <w:rFonts w:hAnsi="Times New Roman" w:cs="Times New Roman"/>
          <w:color w:val="000000"/>
          <w:sz w:val="24"/>
          <w:szCs w:val="24"/>
        </w:rPr>
        <w:t>групп</w:t>
      </w:r>
      <w:proofErr w:type="spellEnd"/>
      <w:r w:rsidR="00733CF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33D72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B1C8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33D7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3D72"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 w:rsidR="00E33D72">
        <w:rPr>
          <w:rFonts w:hAnsi="Times New Roman" w:cs="Times New Roman"/>
          <w:color w:val="000000"/>
          <w:sz w:val="24"/>
          <w:szCs w:val="24"/>
        </w:rPr>
        <w:t>;</w:t>
      </w:r>
    </w:p>
    <w:p w14:paraId="2899B5D2" w14:textId="4E255745" w:rsidR="00C863D2" w:rsidRDefault="00E33D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BE0F11D" w14:textId="45A084A2" w:rsidR="00C863D2" w:rsidRDefault="00E33D7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B1C8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F8EA55F" w14:textId="422D74ED" w:rsidR="00C863D2" w:rsidRPr="00E33D72" w:rsidRDefault="00E33D7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1 подготовительная к школе группа – 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31 ребенок;</w:t>
      </w:r>
    </w:p>
    <w:p w14:paraId="4D2C21FC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3120A913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 2020 году проводился анализ состава семей воспитанников.</w:t>
      </w:r>
    </w:p>
    <w:p w14:paraId="4D03004A" w14:textId="77777777" w:rsidR="00C863D2" w:rsidRDefault="00E33D7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6"/>
        <w:gridCol w:w="1863"/>
        <w:gridCol w:w="4868"/>
      </w:tblGrid>
      <w:tr w:rsidR="00C863D2" w:rsidRPr="009C4185" w14:paraId="4A80D0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EEE2E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3FF47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512D9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C863D2" w14:paraId="727E0C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4AA30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1C974" w14:textId="7E3A8BFA" w:rsidR="00C863D2" w:rsidRPr="00D15BE6" w:rsidRDefault="00E33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15B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A5510" w14:textId="4C3BA5FD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  <w:r w:rsidR="00D15B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863D2" w14:paraId="3A7827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99B84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FF8E2" w14:textId="5E6A02F9" w:rsidR="00C863D2" w:rsidRPr="00D15BE6" w:rsidRDefault="00D15BE6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BDF73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C863D2" w14:paraId="016E8C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E5D77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46D48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12ED6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  <w:tr w:rsidR="00C863D2" w14:paraId="12D887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A86C2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06E42" w14:textId="5242DDC5" w:rsidR="00C863D2" w:rsidRPr="00D15BE6" w:rsidRDefault="00D15BE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2BEA4" w14:textId="7E542495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17E15E3D" w14:textId="77777777" w:rsidR="00C863D2" w:rsidRDefault="00E33D7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 количеству детей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3"/>
        <w:gridCol w:w="2308"/>
        <w:gridCol w:w="4006"/>
      </w:tblGrid>
      <w:tr w:rsidR="00C863D2" w:rsidRPr="009C4185" w14:paraId="1748BC86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9170A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59C0B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041CA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 воспитанников</w:t>
            </w:r>
          </w:p>
        </w:tc>
      </w:tr>
      <w:tr w:rsidR="00C863D2" w14:paraId="7C9445B5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527DC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71231" w14:textId="2FBC29A1" w:rsidR="00C863D2" w:rsidRPr="00D15BE6" w:rsidRDefault="00D15BE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1B185" w14:textId="46768063" w:rsidR="00C863D2" w:rsidRDefault="005C087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33D7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863D2" w14:paraId="1B708D8F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31D79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E9A60" w14:textId="3F3BE0DB" w:rsidR="00C863D2" w:rsidRPr="00D15BE6" w:rsidRDefault="00D15BE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2555B">
              <w:rPr>
                <w:lang w:val="ru-RU"/>
              </w:rPr>
              <w:t>4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5328A" w14:textId="485F4D09" w:rsidR="00C863D2" w:rsidRDefault="0012555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  <w:r w:rsidR="00E33D7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863D2" w14:paraId="5D37ECA6" w14:textId="77777777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36DFB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F1784" w14:textId="617953AC" w:rsidR="00C863D2" w:rsidRPr="00DB1C84" w:rsidRDefault="00DB1C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12555B">
              <w:rPr>
                <w:lang w:val="ru-RU"/>
              </w:rPr>
              <w:t>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5FAEC" w14:textId="2CF285FE" w:rsidR="00C863D2" w:rsidRDefault="005C087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E33D7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457E8FFE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49A5341A" w14:textId="77777777" w:rsidR="00733CF1" w:rsidRDefault="00733CF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6833C8" w14:textId="4E70AC4E" w:rsidR="00C863D2" w:rsidRPr="00E33D72" w:rsidRDefault="001816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1816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E33D72"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="00E33D7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33D72"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14:paraId="279763FD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 соответствии с 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и уставом Детского сада.</w:t>
      </w:r>
    </w:p>
    <w:p w14:paraId="75E39CB3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совет, общее собрание работников. Единоличным исполнительным органом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14:paraId="37FF7D48" w14:textId="77777777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 Детском саду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5"/>
        <w:gridCol w:w="6422"/>
      </w:tblGrid>
      <w:tr w:rsidR="00C863D2" w14:paraId="43B8145F" w14:textId="77777777" w:rsidTr="00733CF1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60F8B" w14:textId="77777777" w:rsidR="00C863D2" w:rsidRDefault="00E33D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F1FE9" w14:textId="77777777" w:rsidR="00C863D2" w:rsidRDefault="00E33D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C863D2" w:rsidRPr="009C4185" w14:paraId="211823E6" w14:textId="77777777" w:rsidTr="00733CF1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25B7A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C1E6D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C863D2" w14:paraId="121D7E97" w14:textId="77777777" w:rsidTr="00733CF1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52DF5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0D635" w14:textId="77777777" w:rsidR="00C863D2" w:rsidRPr="00E33D72" w:rsidRDefault="00E33D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 том числе рассматривает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6486B706" w14:textId="77777777" w:rsidR="00C863D2" w:rsidRDefault="00E33D7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F28401E" w14:textId="77777777" w:rsidR="00C863D2" w:rsidRDefault="00E33D7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663077B1" w14:textId="77777777" w:rsidR="00C863D2" w:rsidRDefault="00E33D7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6C6CB55D" w14:textId="77777777" w:rsidR="00C863D2" w:rsidRPr="00E33D72" w:rsidRDefault="00E33D7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14:paraId="2176987D" w14:textId="77777777" w:rsidR="00C863D2" w:rsidRDefault="00E33D7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C4B5DF" w14:textId="77777777" w:rsidR="00C863D2" w:rsidRPr="00E33D72" w:rsidRDefault="00E33D7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14:paraId="5E820A45" w14:textId="77777777" w:rsidR="00C863D2" w:rsidRPr="00E33D72" w:rsidRDefault="00E33D7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аттестации, повышении </w:t>
            </w:r>
            <w:proofErr w:type="gramStart"/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14:paraId="3DD0E63D" w14:textId="77777777" w:rsidR="00C863D2" w:rsidRDefault="00E33D72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C863D2" w:rsidRPr="009C4185" w14:paraId="789AC02B" w14:textId="77777777" w:rsidTr="00733CF1"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E24D3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76E72" w14:textId="77777777" w:rsidR="00C863D2" w:rsidRPr="00E33D72" w:rsidRDefault="00E33D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14:paraId="5BC4E34E" w14:textId="77777777" w:rsidR="00C863D2" w:rsidRPr="00E33D72" w:rsidRDefault="00E33D7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</w:t>
            </w:r>
            <w:proofErr w:type="gramStart"/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Правил</w:t>
            </w:r>
            <w:proofErr w:type="gramEnd"/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трудового распорядка, изменений и дополнений к ним;</w:t>
            </w:r>
          </w:p>
          <w:p w14:paraId="2B5103A6" w14:textId="77777777" w:rsidR="00C863D2" w:rsidRPr="00E33D72" w:rsidRDefault="00E33D7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14:paraId="5E05C8C0" w14:textId="77777777" w:rsidR="00C863D2" w:rsidRPr="00E33D72" w:rsidRDefault="00E33D7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разрешать конфликтные ситуации между работниками и администрацией образовательной организации;</w:t>
            </w:r>
          </w:p>
          <w:p w14:paraId="1EF3589A" w14:textId="77777777" w:rsidR="00C863D2" w:rsidRPr="00E33D72" w:rsidRDefault="00E33D7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4E6393CB" w14:textId="77777777" w:rsidR="00733CF1" w:rsidRDefault="00733C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CC13CE" w14:textId="77777777" w:rsidR="00733CF1" w:rsidRDefault="00733C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BE7ABE" w14:textId="5D29A5D7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 и качества подготовки обучающихся</w:t>
      </w:r>
    </w:p>
    <w:p w14:paraId="5F77738F" w14:textId="77777777" w:rsidR="00C863D2" w:rsidRDefault="00E33D72">
      <w:pPr>
        <w:rPr>
          <w:rFonts w:hAnsi="Times New Roman" w:cs="Times New Roman"/>
          <w:color w:val="000000"/>
          <w:sz w:val="24"/>
          <w:szCs w:val="24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499300F" w14:textId="77777777" w:rsidR="00C863D2" w:rsidRPr="00E33D72" w:rsidRDefault="00E33D7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14:paraId="03D573A3" w14:textId="77777777" w:rsidR="00C863D2" w:rsidRDefault="00E33D7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C1F2EE" w14:textId="77777777" w:rsidR="00C863D2" w:rsidRDefault="00E33D7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14:paraId="61916F92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2020 года выглядят следующим образом:</w:t>
      </w:r>
    </w:p>
    <w:p w14:paraId="6DDD4E51" w14:textId="04962DB9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в период самоизоляции, введенной в качестве ограничительного мероприятия в </w:t>
      </w:r>
      <w:proofErr w:type="spellStart"/>
      <w:r w:rsidR="00733CF1">
        <w:rPr>
          <w:rFonts w:hAnsi="Times New Roman" w:cs="Times New Roman"/>
          <w:color w:val="000000"/>
          <w:sz w:val="24"/>
          <w:szCs w:val="24"/>
          <w:lang w:val="ru-RU"/>
        </w:rPr>
        <w:t>г.Каспийск</w:t>
      </w:r>
      <w:proofErr w:type="spellEnd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, занятия с детьми воспитатели вели дистанционно через </w:t>
      </w:r>
      <w:r>
        <w:rPr>
          <w:rFonts w:hAnsi="Times New Roman" w:cs="Times New Roman"/>
          <w:color w:val="000000"/>
          <w:sz w:val="24"/>
          <w:szCs w:val="24"/>
        </w:rPr>
        <w:t>WhatsApp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, социальные сети. Подключали к работе </w:t>
      </w:r>
      <w:r w:rsidR="009A645D" w:rsidRPr="00E33D7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, чтобы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могли участвовать в обучении и воспитании, организовывали для них консультации, помогали с литературой, совместно решали технические проблемы.</w:t>
      </w:r>
    </w:p>
    <w:p w14:paraId="5E126CE4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Опрос музыкального руководителя, педагога-психолога, педагога-логопеда и инструктора по физической культуре показал, что наряду с техническими сложностями проведения занятий в дистанционном режиме, были трудности в организации занятий со стороны родителей. Вывод: подобные занятия лучше проводить преимущественно при очном взаимодействии педагога и воспитанника.</w:t>
      </w:r>
    </w:p>
    <w:p w14:paraId="03E83D39" w14:textId="77777777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14:paraId="7F8177BD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14:paraId="24DB8B2B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14:paraId="1576ADB1" w14:textId="77777777" w:rsidR="00C863D2" w:rsidRPr="00E33D72" w:rsidRDefault="00E33D7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14:paraId="04F21434" w14:textId="77777777" w:rsidR="00C863D2" w:rsidRPr="00E33D72" w:rsidRDefault="00E33D7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55FDCB82" w14:textId="77777777" w:rsidR="00C863D2" w:rsidRDefault="00E33D72">
      <w:pPr>
        <w:rPr>
          <w:rFonts w:hAnsi="Times New Roman" w:cs="Times New Roman"/>
          <w:color w:val="000000"/>
          <w:sz w:val="24"/>
          <w:szCs w:val="24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Занятия в рамках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ведутся по 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 составляет:</w:t>
      </w:r>
    </w:p>
    <w:p w14:paraId="1A420558" w14:textId="77777777" w:rsidR="00C863D2" w:rsidRPr="00E33D72" w:rsidRDefault="00E33D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группах с детьми от 3 до 4 лет – до 15 мин;</w:t>
      </w:r>
    </w:p>
    <w:p w14:paraId="71D3B02C" w14:textId="77777777" w:rsidR="00C863D2" w:rsidRPr="00E33D72" w:rsidRDefault="00E33D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4 до 5 лет – до 20 мин;</w:t>
      </w:r>
    </w:p>
    <w:p w14:paraId="611A7275" w14:textId="77777777" w:rsidR="00C863D2" w:rsidRPr="00E33D72" w:rsidRDefault="00E33D7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5 до 6 лет – до 25 мин;</w:t>
      </w:r>
    </w:p>
    <w:p w14:paraId="4EA5D0B0" w14:textId="77777777" w:rsidR="00C863D2" w:rsidRPr="00E33D72" w:rsidRDefault="00E33D7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группах с детьми от 6 до 7 лет – до 30 мин.</w:t>
      </w:r>
    </w:p>
    <w:p w14:paraId="4A43D624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 рамках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предусмотрены перерывы продолжительностью не менее 10 минут.</w:t>
      </w:r>
    </w:p>
    <w:p w14:paraId="277AF3A1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32E12515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Чтобы не допустить распространения </w:t>
      </w:r>
      <w:proofErr w:type="spellStart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ввела в 2020 году дополнительные ограничительные и профилактические меры в соответствии с СП 3.1/2.4.3598-20:</w:t>
      </w:r>
    </w:p>
    <w:p w14:paraId="025855F3" w14:textId="77777777" w:rsidR="00C863D2" w:rsidRPr="00E33D72" w:rsidRDefault="00E33D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14:paraId="11E5EB0D" w14:textId="77777777" w:rsidR="00C863D2" w:rsidRPr="00E33D72" w:rsidRDefault="00E33D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14:paraId="3C7705CD" w14:textId="77777777" w:rsidR="00C863D2" w:rsidRPr="00E33D72" w:rsidRDefault="00E33D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14:paraId="3D265D2B" w14:textId="77777777" w:rsidR="00C863D2" w:rsidRPr="00E33D72" w:rsidRDefault="00E33D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14:paraId="03D11058" w14:textId="77777777" w:rsidR="00C863D2" w:rsidRPr="00E33D72" w:rsidRDefault="00E33D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бактерицидные установки в групповых комнатах;</w:t>
      </w:r>
    </w:p>
    <w:p w14:paraId="066CABA8" w14:textId="77777777" w:rsidR="00C863D2" w:rsidRPr="00E33D72" w:rsidRDefault="00E33D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 отсутствие воспитанников;</w:t>
      </w:r>
    </w:p>
    <w:p w14:paraId="1201FB8A" w14:textId="77777777" w:rsidR="00C863D2" w:rsidRPr="00E33D72" w:rsidRDefault="00E33D7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14:paraId="711B96C0" w14:textId="77777777" w:rsidR="00C863D2" w:rsidRPr="00E33D72" w:rsidRDefault="00E33D7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14:paraId="4A7337BD" w14:textId="2B545B30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14:paraId="412E2E65" w14:textId="4AD1957B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 100 процентов согласно штатному расписанию. Всего работают 3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Педагогический коллектив Детского сада насчитывает 1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 1 взрослого:</w:t>
      </w:r>
    </w:p>
    <w:p w14:paraId="23B69F47" w14:textId="6DE6F16A" w:rsidR="00C863D2" w:rsidRDefault="00E33D7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11,2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14:paraId="30091E51" w14:textId="3A992C23" w:rsidR="00C863D2" w:rsidRDefault="00E33D7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9A645D">
        <w:rPr>
          <w:rFonts w:hAnsi="Times New Roman" w:cs="Times New Roman"/>
          <w:color w:val="000000"/>
          <w:sz w:val="24"/>
          <w:szCs w:val="24"/>
          <w:lang w:val="ru-RU"/>
        </w:rPr>
        <w:t>3,5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14:paraId="2A91CFA6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2020 года Детский сад перешел на применение профессиональных стандартов. Из 18 педагогических работников Детского сада все соответствуют квалификационным требованиям </w:t>
      </w:r>
      <w:proofErr w:type="spellStart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14:paraId="54EC3C55" w14:textId="77777777" w:rsidR="0018161A" w:rsidRDefault="0018161A" w:rsidP="003A22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AA9F38" w14:textId="094270C0" w:rsidR="00C863D2" w:rsidRPr="00E33D72" w:rsidRDefault="00E33D72" w:rsidP="003A22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2020 году педагоги Детского сада приняли участие:</w:t>
      </w:r>
    </w:p>
    <w:p w14:paraId="23AB19B0" w14:textId="77777777" w:rsidR="00C863D2" w:rsidRPr="00E33D72" w:rsidRDefault="00E33D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III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межрегиональном форуме педагогов дошкольных образовательных организаций;</w:t>
      </w:r>
    </w:p>
    <w:p w14:paraId="76054675" w14:textId="77777777" w:rsidR="00C863D2" w:rsidRPr="00E33D72" w:rsidRDefault="00E33D72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 условиях реализации ФГОС»;</w:t>
      </w:r>
    </w:p>
    <w:p w14:paraId="436CE852" w14:textId="77777777" w:rsidR="00C863D2" w:rsidRPr="00E33D72" w:rsidRDefault="00E33D7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«Федеральные государственные образовательные стандарты: новое качество образования».</w:t>
      </w:r>
    </w:p>
    <w:p w14:paraId="44196855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1044B819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в связи с ограничительными мерами по предотвращению распространения </w:t>
      </w:r>
      <w:proofErr w:type="spellStart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педагоги использовали в работе дистанционные образовательные технологии.</w:t>
      </w:r>
    </w:p>
    <w:p w14:paraId="375754D3" w14:textId="306B7976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 в </w:t>
      </w:r>
      <w:r>
        <w:rPr>
          <w:rFonts w:hAnsi="Times New Roman" w:cs="Times New Roman"/>
          <w:color w:val="000000"/>
          <w:sz w:val="24"/>
          <w:szCs w:val="24"/>
        </w:rPr>
        <w:t>WhatsApp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. 98% педагогов отметили, что в их педагогической деятельности ранее не практиковалась такая форма обучения и у них не было опыта для ее реализации. Выявились компетентностные дефициты в области подготовки заданий для дистанционного обучения, установление контакта с детьми во время проведения занятий в режиме реального времени. Кроме того, существенно осложняла ситуацию низкая мотивация родителей к занятиям с детьми-дошкольниками.</w:t>
      </w:r>
    </w:p>
    <w:p w14:paraId="2C5DEFE8" w14:textId="77777777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14:paraId="2AC9552C" w14:textId="3935CBB1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Детском саду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является составной частью методической службы.</w:t>
      </w:r>
      <w:r w:rsidRPr="00E33D72">
        <w:rPr>
          <w:lang w:val="ru-RU"/>
        </w:rPr>
        <w:br/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 методическом кабинете,</w:t>
      </w:r>
      <w:r w:rsidR="0018161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08D5542D" w14:textId="77777777" w:rsidR="00C863D2" w:rsidRDefault="00E33D72">
      <w:pPr>
        <w:rPr>
          <w:rFonts w:hAnsi="Times New Roman" w:cs="Times New Roman"/>
          <w:color w:val="000000"/>
          <w:sz w:val="24"/>
          <w:szCs w:val="24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Приобрели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наглядно-дидактические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D8CD92" w14:textId="77777777" w:rsidR="00C863D2" w:rsidRDefault="00E33D7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E535573" w14:textId="77777777" w:rsidR="00C863D2" w:rsidRPr="00E33D72" w:rsidRDefault="00E33D7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14:paraId="2E01D68C" w14:textId="77777777" w:rsidR="00C863D2" w:rsidRDefault="00E33D7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790946D" w14:textId="6794562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14:paraId="209ACBBA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14:paraId="6D8665E6" w14:textId="5EA41064" w:rsidR="00C863D2" w:rsidRPr="00E33D72" w:rsidRDefault="00E33D7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 – в 2020 году пополнилось</w:t>
      </w:r>
      <w:r w:rsidR="002E079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компьютером, </w:t>
      </w:r>
      <w:r w:rsidR="002E079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принтер</w:t>
      </w:r>
      <w:r w:rsidR="002E079C">
        <w:rPr>
          <w:rFonts w:hAnsi="Times New Roman" w:cs="Times New Roman"/>
          <w:color w:val="000000"/>
          <w:sz w:val="24"/>
          <w:szCs w:val="24"/>
          <w:lang w:val="ru-RU"/>
        </w:rPr>
        <w:t>ом;</w:t>
      </w:r>
    </w:p>
    <w:p w14:paraId="580025C2" w14:textId="7D539D33" w:rsidR="00C863D2" w:rsidRPr="00E33D72" w:rsidRDefault="00E33D7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 – позволяет работать с текстовыми редакторами, интернет-ресурсами, фото-, видеоматериалами</w:t>
      </w:r>
      <w:r w:rsidR="001B5F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B57166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03CC1B71" w14:textId="77777777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14:paraId="4845792B" w14:textId="77777777" w:rsidR="00C863D2" w:rsidRDefault="00E33D72">
      <w:pPr>
        <w:rPr>
          <w:rFonts w:hAnsi="Times New Roman" w:cs="Times New Roman"/>
          <w:color w:val="000000"/>
          <w:sz w:val="24"/>
          <w:szCs w:val="24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C464C86" w14:textId="1B8E0B14" w:rsidR="00C863D2" w:rsidRDefault="00E33D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1B65F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FF28BB8" w14:textId="77777777" w:rsidR="00C863D2" w:rsidRDefault="00E33D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 – 1;</w:t>
      </w:r>
    </w:p>
    <w:p w14:paraId="36E6DFEB" w14:textId="77777777" w:rsidR="00C863D2" w:rsidRDefault="00E33D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 – 1;</w:t>
      </w:r>
    </w:p>
    <w:p w14:paraId="52291E8D" w14:textId="77777777" w:rsidR="00C863D2" w:rsidRDefault="00E33D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 – 1;</w:t>
      </w:r>
    </w:p>
    <w:p w14:paraId="0E85DB72" w14:textId="77777777" w:rsidR="00C863D2" w:rsidRDefault="00E33D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физкультурный зал – 1;</w:t>
      </w:r>
    </w:p>
    <w:p w14:paraId="40405E2F" w14:textId="77777777" w:rsidR="00C863D2" w:rsidRDefault="00E33D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пищеблок – 1;</w:t>
      </w:r>
    </w:p>
    <w:p w14:paraId="006A0CA4" w14:textId="77777777" w:rsidR="00C863D2" w:rsidRDefault="00E33D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 – 1;</w:t>
      </w:r>
    </w:p>
    <w:p w14:paraId="7F73A1B4" w14:textId="77777777" w:rsidR="00C863D2" w:rsidRDefault="00E33D7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 – 1;</w:t>
      </w:r>
    </w:p>
    <w:p w14:paraId="39F866BE" w14:textId="77777777" w:rsidR="001B65F7" w:rsidRDefault="001B65F7">
      <w:pPr>
        <w:rPr>
          <w:rFonts w:hAnsi="Times New Roman" w:cs="Times New Roman"/>
          <w:color w:val="000000"/>
          <w:sz w:val="24"/>
          <w:szCs w:val="24"/>
        </w:rPr>
      </w:pPr>
    </w:p>
    <w:p w14:paraId="7E269E64" w14:textId="442426FC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0ABD6367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1E9B0C56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При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2020 году оценка материально-технического оснащения Детского сада при проведении дистанционных занятий с воспитанниками выявила следующие трудности:</w:t>
      </w:r>
    </w:p>
    <w:p w14:paraId="32CC1477" w14:textId="77777777" w:rsidR="00C863D2" w:rsidRPr="00E33D72" w:rsidRDefault="00E33D7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недостаточно необходимого оборудования (ноутбуков, компьютеров или планшетов) в группах Детского сада;</w:t>
      </w:r>
    </w:p>
    <w:p w14:paraId="5A39F05F" w14:textId="77777777" w:rsidR="00C863D2" w:rsidRPr="00E33D72" w:rsidRDefault="00E33D7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нет достаточного технического обеспечения для организации массовых </w:t>
      </w:r>
      <w:proofErr w:type="spellStart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общесадовских</w:t>
      </w:r>
      <w:proofErr w:type="spellEnd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с родителями воспитанников.</w:t>
      </w:r>
    </w:p>
    <w:p w14:paraId="7BC74FDD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Необходимо в 2021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</w:p>
    <w:p w14:paraId="284FCBF2" w14:textId="77777777" w:rsidR="00C863D2" w:rsidRPr="00E33D72" w:rsidRDefault="00E33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функционирования внутренней системы оценки качества образования</w:t>
      </w:r>
    </w:p>
    <w:p w14:paraId="184FC3BB" w14:textId="098A4EA9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Детском саду утверждено</w:t>
      </w:r>
      <w:r w:rsidR="001B6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внутренней системе оценки качества </w:t>
      </w:r>
      <w:proofErr w:type="spellStart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образованияот</w:t>
      </w:r>
      <w:proofErr w:type="spellEnd"/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 xml:space="preserve"> 19.09.2016. Мониторинг качества образовательной деятельности в 2020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14:paraId="471494FB" w14:textId="01B2507E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 физического развития воспитанников удовлетворительные. 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 своей возрастной группе. В течение года воспитанники Детского сада успешно участвовали в конкурсах и мероприятиях различного уровня.</w:t>
      </w:r>
    </w:p>
    <w:p w14:paraId="7BA435ED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 период с 12.10.2020 по 19.10.2020 проводилось анкетирование 89 родителей, получены следующие результаты:</w:t>
      </w:r>
    </w:p>
    <w:p w14:paraId="65B5AFA5" w14:textId="77777777" w:rsidR="00C863D2" w:rsidRPr="00E33D72" w:rsidRDefault="00E33D7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 – 81 процент;</w:t>
      </w:r>
    </w:p>
    <w:p w14:paraId="0620322C" w14:textId="77777777" w:rsidR="00C863D2" w:rsidRPr="00E33D72" w:rsidRDefault="00E33D7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организации, –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14:paraId="1C3184AC" w14:textId="77777777" w:rsidR="00C863D2" w:rsidRPr="00E33D72" w:rsidRDefault="00E33D7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 – 65 процентов;</w:t>
      </w:r>
    </w:p>
    <w:p w14:paraId="32BB8749" w14:textId="77777777" w:rsidR="00C863D2" w:rsidRPr="00E33D72" w:rsidRDefault="00E33D7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– 84 процента;</w:t>
      </w:r>
    </w:p>
    <w:p w14:paraId="5F41DC53" w14:textId="77777777" w:rsidR="00C863D2" w:rsidRPr="00E33D72" w:rsidRDefault="00E33D7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и знакомым, – 92 процента.</w:t>
      </w:r>
    </w:p>
    <w:p w14:paraId="7CAE5010" w14:textId="228A26E7" w:rsidR="00C863D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14:paraId="29033BB8" w14:textId="7C16C67A" w:rsidR="002A047D" w:rsidRDefault="002A0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C91ED9" w14:textId="0EB12D4C" w:rsidR="002A047D" w:rsidRDefault="002A0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237482" w14:textId="71396608" w:rsidR="002A047D" w:rsidRDefault="002A0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0C33B2" w14:textId="692817FE" w:rsidR="002A047D" w:rsidRDefault="002A0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2D4D6E" w14:textId="5F004CDA" w:rsidR="002A047D" w:rsidRDefault="002A0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912382" w14:textId="77777777" w:rsidR="002A047D" w:rsidRPr="00E33D72" w:rsidRDefault="002A0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B36967" w14:textId="77777777" w:rsidR="00C863D2" w:rsidRPr="00E33D72" w:rsidRDefault="00E33D72" w:rsidP="00347C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43DF7FDE" w14:textId="1F258F9E" w:rsidR="00C863D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30.12.2020.</w:t>
      </w:r>
    </w:p>
    <w:p w14:paraId="7F036E8C" w14:textId="41B4DC02" w:rsidR="002A047D" w:rsidRDefault="002A0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6908F9" w14:textId="77777777" w:rsidR="002A047D" w:rsidRPr="00E33D72" w:rsidRDefault="002A047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6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44"/>
        <w:gridCol w:w="1538"/>
        <w:gridCol w:w="1583"/>
      </w:tblGrid>
      <w:tr w:rsidR="00C863D2" w14:paraId="249DF472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92D67" w14:textId="77777777" w:rsidR="00C863D2" w:rsidRDefault="00E33D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FCCBD" w14:textId="77777777" w:rsidR="00C863D2" w:rsidRDefault="00E33D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E6679" w14:textId="77777777" w:rsidR="00C863D2" w:rsidRDefault="00E33D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C863D2" w14:paraId="49F5F735" w14:textId="77777777" w:rsidTr="002A047D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76DA3" w14:textId="77777777" w:rsidR="00C863D2" w:rsidRDefault="00E33D7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863D2" w14:paraId="7E091FB4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982CB" w14:textId="77777777" w:rsidR="00C863D2" w:rsidRPr="00E33D72" w:rsidRDefault="00E33D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</w:p>
          <w:p w14:paraId="79BB9E14" w14:textId="77777777" w:rsidR="00C863D2" w:rsidRDefault="00E33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C5AAE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F90F7" w14:textId="2A050B50" w:rsidR="00C863D2" w:rsidRPr="00253B81" w:rsidRDefault="00E33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53B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87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63D2" w14:paraId="06730786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243A3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полного дня (8–12 часов)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998CF" w14:textId="77777777" w:rsidR="00C863D2" w:rsidRPr="00E33D7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819CF" w14:textId="0C47D089" w:rsidR="00C863D2" w:rsidRPr="00253B81" w:rsidRDefault="00E33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53B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87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63D2" w14:paraId="59449D01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453C2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DF62C" w14:textId="77777777" w:rsidR="00C863D2" w:rsidRPr="00E33D7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9AE68" w14:textId="7513E413" w:rsidR="00C863D2" w:rsidRPr="00253B81" w:rsidRDefault="00253B8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C863D2" w14:paraId="1121BF13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8054F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0684A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DA864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3D2" w14:paraId="6180DAAB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BFEF6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11303" w14:textId="77777777" w:rsidR="00C863D2" w:rsidRPr="00E33D7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3264A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3D2" w14:paraId="3B263F5E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1C0A4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82A59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D58D7" w14:textId="37AC5AE9" w:rsidR="00C863D2" w:rsidRPr="00253B81" w:rsidRDefault="00253B8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C863D2" w14:paraId="159AA15D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9DE60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4F1ED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1DDE6" w14:textId="40DC7F07" w:rsidR="00C863D2" w:rsidRPr="00253B81" w:rsidRDefault="00E33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53B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87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63D2" w14:paraId="57393B78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D3A55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3CF02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94A6E" w14:textId="77777777" w:rsidR="00C863D2" w:rsidRDefault="00E33D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3D2" w14:paraId="38679125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B5ECF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8–12-часового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0FA79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5D489" w14:textId="78F211F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53B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87F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C863D2" w14:paraId="732E902F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7F834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12–14-часового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9D2D6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A1D9B" w14:textId="2780DC25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3D2" w14:paraId="25F1C3C7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E42D9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76EB4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EAA23" w14:textId="37FD3DCF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3D2" w14:paraId="73771E73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07293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 ОВЗ от общей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83D9C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032BB" w14:textId="77777777" w:rsidR="00C863D2" w:rsidRDefault="00E33D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3D2" w14:paraId="7726F91E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81EE8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6914E" w14:textId="77777777" w:rsidR="00C863D2" w:rsidRPr="00E33D7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1542B" w14:textId="5A717358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C863D2" w14:paraId="1522A34B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FEBB6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269AE" w14:textId="77777777" w:rsidR="00C863D2" w:rsidRPr="00E33D7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CF368" w14:textId="1067804E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C863D2" w14:paraId="366F322D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F24CC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39AEC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B3079" w14:textId="38B61F3B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C863D2" w14:paraId="7C03718F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4C63B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показатель пропущенных по болезни дней на одного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B61F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8CAA8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863D2" w14:paraId="2422F6A8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875C2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количество</w:t>
            </w:r>
            <w:r w:rsidRPr="00E33D72">
              <w:rPr>
                <w:lang w:val="ru-RU"/>
              </w:rPr>
              <w:br/>
            </w:r>
            <w:proofErr w:type="spellStart"/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A623A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7213D" w14:textId="31C14362" w:rsidR="00C863D2" w:rsidRPr="00AD5204" w:rsidRDefault="00AD520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C863D2" w14:paraId="13724E2B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D482C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6A237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9F6EB" w14:textId="323E73C8" w:rsidR="00C863D2" w:rsidRPr="00AD5204" w:rsidRDefault="00AD520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C863D2" w:rsidRPr="009C4185" w14:paraId="51655046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D9553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65DFE" w14:textId="77777777" w:rsidR="00C863D2" w:rsidRPr="00E33D7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0AA63" w14:textId="4BB67675" w:rsidR="00C863D2" w:rsidRPr="00F123F4" w:rsidRDefault="00C863D2">
            <w:pPr>
              <w:rPr>
                <w:lang w:val="ru-RU"/>
              </w:rPr>
            </w:pPr>
          </w:p>
        </w:tc>
      </w:tr>
      <w:tr w:rsidR="00C863D2" w14:paraId="76AAD532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56762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BE395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6A1D3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863D2" w14:paraId="4EE83E6B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1CC30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30C01" w14:textId="77777777" w:rsidR="00C863D2" w:rsidRPr="00E33D7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04F8A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3D2" w14:paraId="602D561B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F6E2E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2B659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A53CB" w14:textId="47B016CF" w:rsidR="00C863D2" w:rsidRPr="002A047D" w:rsidRDefault="00F123F4">
            <w:r w:rsidRPr="002A0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863D2" w14:paraId="155DEC77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D2EF6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F7573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98DB3" w14:textId="2D18ECC8" w:rsidR="00C863D2" w:rsidRPr="002A047D" w:rsidRDefault="00E33D72">
            <w:r w:rsidRPr="002A04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C863D2" w14:paraId="1B83536A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53BF0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9548F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DBAC8" w14:textId="7CC63E29" w:rsidR="00C863D2" w:rsidRPr="002A047D" w:rsidRDefault="00F123F4">
            <w:pPr>
              <w:rPr>
                <w:lang w:val="ru-RU"/>
              </w:rPr>
            </w:pPr>
            <w:r w:rsidRPr="002A047D">
              <w:rPr>
                <w:lang w:val="ru-RU"/>
              </w:rPr>
              <w:t>0</w:t>
            </w:r>
          </w:p>
        </w:tc>
      </w:tr>
      <w:tr w:rsidR="00C863D2" w14:paraId="4428A340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3CB4C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AE885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6FBD9" w14:textId="77777777" w:rsidR="00C863D2" w:rsidRDefault="00E33D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3D2" w14:paraId="36E27664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BABE9" w14:textId="71CCF944" w:rsidR="00C863D2" w:rsidRPr="00FB1C3C" w:rsidRDefault="00FB1C3C">
            <w:pPr>
              <w:rPr>
                <w:lang w:val="ru-RU"/>
              </w:rPr>
            </w:pPr>
            <w:r>
              <w:rPr>
                <w:lang w:val="ru-RU"/>
              </w:rPr>
              <w:t xml:space="preserve"> до 5 лет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EE56E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49A5B" w14:textId="49EF53CF" w:rsidR="00C863D2" w:rsidRPr="002A047D" w:rsidRDefault="00FB1C3C">
            <w:r w:rsidRPr="002A0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E33D72" w:rsidRPr="002A04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63D2" w14:paraId="00638360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4B24C" w14:textId="2753ABCE" w:rsidR="00C863D2" w:rsidRPr="00FB1C3C" w:rsidRDefault="00487A38">
            <w:pPr>
              <w:rPr>
                <w:lang w:val="ru-RU"/>
              </w:rPr>
            </w:pPr>
            <w:r>
              <w:rPr>
                <w:lang w:val="ru-RU"/>
              </w:rPr>
              <w:t>От 5 до 10 лет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8CA86" w14:textId="77777777" w:rsidR="00C863D2" w:rsidRDefault="00C863D2" w:rsidP="00487A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E6A5E" w14:textId="064B870C" w:rsidR="00C863D2" w:rsidRPr="00D56CCA" w:rsidRDefault="00FB1C3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87A38" w14:paraId="45EDE783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F54BA" w14:textId="081F6F48" w:rsidR="00487A38" w:rsidRDefault="00487A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 20 лет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24F18" w14:textId="77777777" w:rsidR="00487A38" w:rsidRDefault="00487A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1184C" w14:textId="38FCC8FD" w:rsidR="00487A38" w:rsidRDefault="00487A3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C863D2" w14:paraId="6E6BB428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3AA95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3CC26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BDAF4" w14:textId="77777777" w:rsidR="00C863D2" w:rsidRDefault="00E33D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3D2" w14:paraId="721B387F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B437D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8EE0C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121D1" w14:textId="15063201" w:rsidR="00C863D2" w:rsidRPr="002A047D" w:rsidRDefault="00347CF8">
            <w:r w:rsidRPr="002A0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33D72" w:rsidRPr="002A04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63D2" w14:paraId="00581E35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35DB8" w14:textId="01BA39A8" w:rsidR="00C863D2" w:rsidRPr="00325A45" w:rsidRDefault="00E33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325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до 50 лет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F1FCE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3F202" w14:textId="594534BB" w:rsidR="00C863D2" w:rsidRPr="005C0874" w:rsidRDefault="002A047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C863D2" w14:paraId="02053068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B84CF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2E3D3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AE9B8" w14:textId="4F04E258" w:rsidR="00C863D2" w:rsidRPr="002A047D" w:rsidRDefault="002A047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C863D2" w14:paraId="73777DF1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4D376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122D1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19AAC" w14:textId="58A014A3" w:rsidR="00C863D2" w:rsidRPr="00347CF8" w:rsidRDefault="00630D66">
            <w:pPr>
              <w:rPr>
                <w:highlight w:val="yellow"/>
              </w:rPr>
            </w:pPr>
            <w:r w:rsidRPr="002A0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11,2</w:t>
            </w:r>
            <w:r w:rsidR="00E33D72" w:rsidRPr="002A047D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C863D2" w14:paraId="0E5A28E1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76F00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A34EE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D77CE" w14:textId="77777777" w:rsidR="00C863D2" w:rsidRDefault="00E33D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3D2" w14:paraId="72507A20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EE9C6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B26F3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1FFD5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863D2" w14:paraId="55F007E7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9FF42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25487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198CE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863D2" w14:paraId="7DF51344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C066D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F77CF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435E9" w14:textId="493B571D" w:rsidR="00C863D2" w:rsidRPr="00630D66" w:rsidRDefault="00630D66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C863D2" w14:paraId="4D4032EC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12000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5630F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62617" w14:textId="16168224" w:rsidR="00C863D2" w:rsidRPr="00630D66" w:rsidRDefault="00630D66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C863D2" w14:paraId="16C96F70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E5729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2880C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A317E" w14:textId="2CEA1515" w:rsidR="00C863D2" w:rsidRPr="00630D66" w:rsidRDefault="00630D66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C863D2" w14:paraId="37D955E4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4EC29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4BDE1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54A89" w14:textId="3C1A57FD" w:rsidR="00C863D2" w:rsidRPr="00630D66" w:rsidRDefault="00630D66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C863D2" w14:paraId="2ED5BBAE" w14:textId="77777777" w:rsidTr="002A047D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0E9CA" w14:textId="77777777" w:rsidR="00C863D2" w:rsidRDefault="00E33D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C863D2" w14:paraId="66CC882A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DDF1F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Общая площадь помещений, в которых осуществляется</w:t>
            </w:r>
            <w:r w:rsidRPr="00E33D72">
              <w:rPr>
                <w:lang w:val="ru-RU"/>
              </w:rPr>
              <w:br/>
            </w: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58B17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5E199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863D2" w14:paraId="057DEF79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0AE70" w14:textId="3D080D4D" w:rsidR="00C863D2" w:rsidRPr="00E33D72" w:rsidRDefault="00C863D2">
            <w:pPr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0F033" w14:textId="0C01D2FE" w:rsidR="00C863D2" w:rsidRDefault="00C863D2"/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BDBD8" w14:textId="07CE2F86" w:rsidR="00C863D2" w:rsidRDefault="00C863D2"/>
        </w:tc>
      </w:tr>
      <w:tr w:rsidR="00C863D2" w14:paraId="14A40D2E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8AE21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CF22B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32EB8" w14:textId="77777777" w:rsidR="00C863D2" w:rsidRDefault="00E33D7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863D2" w14:paraId="2B5D5569" w14:textId="77777777" w:rsidTr="002A047D">
        <w:tc>
          <w:tcPr>
            <w:tcW w:w="69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A6A5C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F44A7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9B6FA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863D2" w14:paraId="67062251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266A6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8CF6A" w14:textId="77777777" w:rsidR="00C863D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9D891" w14:textId="77777777" w:rsidR="00C863D2" w:rsidRDefault="00E33D7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863D2" w14:paraId="6D40D310" w14:textId="77777777" w:rsidTr="002A047D">
        <w:tc>
          <w:tcPr>
            <w:tcW w:w="6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F7023" w14:textId="77777777" w:rsidR="00C863D2" w:rsidRPr="00E33D72" w:rsidRDefault="00E33D72">
            <w:pPr>
              <w:rPr>
                <w:lang w:val="ru-RU"/>
              </w:rPr>
            </w:pPr>
            <w:r w:rsidRPr="00E33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DF270" w14:textId="77777777" w:rsidR="00C863D2" w:rsidRPr="00E33D72" w:rsidRDefault="00C863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A991E" w14:textId="77777777" w:rsidR="00C863D2" w:rsidRDefault="00E33D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14:paraId="6AEDEB5F" w14:textId="77777777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показателей указывает на 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и позволяет реализовывать образовательные программы в полном объеме в соответствии с ФГОС ДО.</w:t>
      </w:r>
    </w:p>
    <w:p w14:paraId="446B7E58" w14:textId="0D8723AF" w:rsidR="00C863D2" w:rsidRPr="00E33D72" w:rsidRDefault="00E33D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3D72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 что обеспечивает результативность образовательной деятельности.</w:t>
      </w:r>
    </w:p>
    <w:sectPr w:rsidR="00C863D2" w:rsidRPr="00E33D72" w:rsidSect="00442F67">
      <w:pgSz w:w="11907" w:h="16839"/>
      <w:pgMar w:top="567" w:right="56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3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75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E0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D65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81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71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B5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C54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44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13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52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358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A7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A6D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F4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E17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4"/>
  </w:num>
  <w:num w:numId="5">
    <w:abstractNumId w:val="1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2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2555B"/>
    <w:rsid w:val="0018161A"/>
    <w:rsid w:val="001B5F74"/>
    <w:rsid w:val="001B65F7"/>
    <w:rsid w:val="00253B81"/>
    <w:rsid w:val="002A047D"/>
    <w:rsid w:val="002D33B1"/>
    <w:rsid w:val="002D3591"/>
    <w:rsid w:val="002E079C"/>
    <w:rsid w:val="00325A45"/>
    <w:rsid w:val="00330844"/>
    <w:rsid w:val="00347CF8"/>
    <w:rsid w:val="003514A0"/>
    <w:rsid w:val="00356FE0"/>
    <w:rsid w:val="003A2227"/>
    <w:rsid w:val="00442F67"/>
    <w:rsid w:val="00487A38"/>
    <w:rsid w:val="004F7E17"/>
    <w:rsid w:val="00587A9B"/>
    <w:rsid w:val="005A05CE"/>
    <w:rsid w:val="005C0874"/>
    <w:rsid w:val="00630D66"/>
    <w:rsid w:val="00653AF6"/>
    <w:rsid w:val="00681889"/>
    <w:rsid w:val="00693110"/>
    <w:rsid w:val="00733CF1"/>
    <w:rsid w:val="00861B7D"/>
    <w:rsid w:val="00956D5B"/>
    <w:rsid w:val="009A645D"/>
    <w:rsid w:val="009C4185"/>
    <w:rsid w:val="00A051E2"/>
    <w:rsid w:val="00AD5204"/>
    <w:rsid w:val="00B73A5A"/>
    <w:rsid w:val="00BE149D"/>
    <w:rsid w:val="00C863D2"/>
    <w:rsid w:val="00C87FE9"/>
    <w:rsid w:val="00D15BE6"/>
    <w:rsid w:val="00D56CCA"/>
    <w:rsid w:val="00DB1C84"/>
    <w:rsid w:val="00E33D72"/>
    <w:rsid w:val="00E438A1"/>
    <w:rsid w:val="00F01E19"/>
    <w:rsid w:val="00F123F4"/>
    <w:rsid w:val="00FB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93E1"/>
  <w15:docId w15:val="{518C4725-7928-4D68-998B-5758E707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33D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3</cp:revision>
  <dcterms:created xsi:type="dcterms:W3CDTF">2021-04-20T10:46:00Z</dcterms:created>
  <dcterms:modified xsi:type="dcterms:W3CDTF">2021-04-20T11:46:00Z</dcterms:modified>
</cp:coreProperties>
</file>